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_GBK"/>
          <w:b w:val="0"/>
          <w:bCs w:val="0"/>
          <w:color w:val="auto"/>
          <w:spacing w:val="-20"/>
          <w:sz w:val="44"/>
          <w:szCs w:val="44"/>
          <w:highlight w:val="none"/>
          <w:lang w:val="en-US" w:eastAsia="zh-CN"/>
        </w:rPr>
      </w:pPr>
      <w:r>
        <w:rPr>
          <w:rFonts w:hint="eastAsia" w:ascii="方正小标宋简体" w:hAnsi="方正小标宋简体" w:eastAsia="方正小标宋简体" w:cs="方正小标宋_GBK"/>
          <w:b w:val="0"/>
          <w:bCs w:val="0"/>
          <w:color w:val="auto"/>
          <w:spacing w:val="-20"/>
          <w:sz w:val="44"/>
          <w:szCs w:val="44"/>
          <w:highlight w:val="none"/>
          <w:lang w:val="en-US" w:eastAsia="zh-CN"/>
        </w:rPr>
        <w:t>韶关</w:t>
      </w:r>
      <w:r>
        <w:rPr>
          <w:rFonts w:hint="eastAsia" w:ascii="方正小标宋简体" w:hAnsi="方正小标宋简体" w:eastAsia="方正小标宋简体" w:cs="方正小标宋_GBK"/>
          <w:b w:val="0"/>
          <w:bCs w:val="0"/>
          <w:color w:val="auto"/>
          <w:spacing w:val="-20"/>
          <w:sz w:val="44"/>
          <w:szCs w:val="44"/>
          <w:highlight w:val="none"/>
          <w:lang w:eastAsia="zh-CN"/>
        </w:rPr>
        <w:t>市促进残疾人就业创业实施办法</w:t>
      </w:r>
      <w:r>
        <w:rPr>
          <w:rFonts w:hint="eastAsia" w:ascii="方正小标宋简体" w:hAnsi="方正小标宋简体" w:eastAsia="方正小标宋简体" w:cs="方正小标宋_GBK"/>
          <w:b w:val="0"/>
          <w:bCs w:val="0"/>
          <w:color w:val="auto"/>
          <w:spacing w:val="-20"/>
          <w:sz w:val="44"/>
          <w:szCs w:val="44"/>
          <w:highlight w:val="none"/>
          <w:lang w:val="en-US" w:eastAsia="zh-CN"/>
        </w:rPr>
        <w:t>（试行）</w:t>
      </w:r>
    </w:p>
    <w:p>
      <w:pPr>
        <w:pStyle w:val="2"/>
        <w:jc w:val="center"/>
        <w:rPr>
          <w:rFonts w:hint="default"/>
          <w:lang w:val="en-US" w:eastAsia="zh-CN"/>
        </w:rPr>
      </w:pPr>
      <w:r>
        <w:rPr>
          <w:rFonts w:hint="eastAsia" w:ascii="方正小标宋简体" w:hAnsi="方正小标宋简体" w:eastAsia="方正小标宋简体" w:cs="方正小标宋_GBK"/>
          <w:b w:val="0"/>
          <w:bCs w:val="0"/>
          <w:color w:val="auto"/>
          <w:spacing w:val="-20"/>
          <w:sz w:val="44"/>
          <w:szCs w:val="44"/>
          <w:highlight w:val="none"/>
          <w:lang w:val="en-US" w:eastAsia="zh-CN"/>
        </w:rPr>
        <w:t>（</w:t>
      </w:r>
      <w:bookmarkStart w:id="0" w:name="_GoBack"/>
      <w:bookmarkEnd w:id="0"/>
      <w:r>
        <w:rPr>
          <w:rFonts w:hint="eastAsia" w:ascii="方正小标宋简体" w:hAnsi="方正小标宋简体" w:eastAsia="方正小标宋简体" w:cs="方正小标宋_GBK"/>
          <w:b w:val="0"/>
          <w:bCs w:val="0"/>
          <w:color w:val="auto"/>
          <w:spacing w:val="-20"/>
          <w:sz w:val="44"/>
          <w:szCs w:val="4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第一条</w:t>
      </w:r>
      <w:r>
        <w:rPr>
          <w:rFonts w:hint="eastAsia" w:ascii="仿宋" w:hAnsi="仿宋" w:eastAsia="仿宋" w:cs="仿宋"/>
          <w:color w:val="auto"/>
          <w:sz w:val="32"/>
          <w:szCs w:val="32"/>
          <w:highlight w:val="none"/>
          <w:lang w:val="en-US" w:eastAsia="zh-CN"/>
        </w:rPr>
        <w:t xml:space="preserve">  为扶持和促进残疾人就业，保障残疾人的劳动权益，根据《中华人民共和国残疾人保障法》《残疾人就业条例》和《广东省残疾人就业办法》《广东省完善残疾人就业保障金制度更好促进残疾人就业的实施方案》《韶关市扶助残疾人优惠办法》《韶关市人民政府办公室关于设立韶关市残疾人事业统筹金的通知》等法规政策，结合本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第二条</w:t>
      </w:r>
      <w:r>
        <w:rPr>
          <w:rFonts w:hint="eastAsia" w:ascii="仿宋" w:hAnsi="仿宋" w:eastAsia="仿宋" w:cs="仿宋"/>
          <w:color w:val="auto"/>
          <w:sz w:val="32"/>
          <w:szCs w:val="32"/>
          <w:highlight w:val="none"/>
          <w:lang w:val="en-US" w:eastAsia="zh-CN"/>
        </w:rPr>
        <w:t xml:space="preserve">  本办法中的“残疾人”是指</w:t>
      </w:r>
      <w:r>
        <w:rPr>
          <w:rFonts w:hint="eastAsia" w:ascii="仿宋" w:hAnsi="仿宋" w:eastAsia="仿宋" w:cs="仿宋"/>
          <w:color w:val="auto"/>
          <w:sz w:val="32"/>
          <w:szCs w:val="32"/>
          <w:highlight w:val="none"/>
          <w:lang w:val="zh-CN" w:eastAsia="zh-CN"/>
        </w:rPr>
        <w:t>持有</w:t>
      </w:r>
      <w:r>
        <w:rPr>
          <w:rFonts w:hint="eastAsia" w:ascii="仿宋" w:hAnsi="仿宋" w:eastAsia="仿宋" w:cs="仿宋"/>
          <w:color w:val="auto"/>
          <w:sz w:val="32"/>
          <w:szCs w:val="32"/>
          <w:highlight w:val="none"/>
          <w:lang w:val="en-US" w:eastAsia="zh-CN"/>
        </w:rPr>
        <w:t>效《中华人民共和国残疾人证》或《中华人民共和国残疾军人证》（一至八级）的韶关市户籍残疾人。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仿宋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第二章  就业创业扶持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第三条  落实就业创业补贴政策。</w:t>
      </w:r>
      <w:r>
        <w:rPr>
          <w:rFonts w:hint="eastAsia" w:ascii="仿宋" w:hAnsi="仿宋" w:eastAsia="仿宋" w:cs="仿宋"/>
          <w:color w:val="auto"/>
          <w:sz w:val="32"/>
          <w:szCs w:val="32"/>
          <w:highlight w:val="none"/>
          <w:lang w:val="en-US" w:eastAsia="zh-CN"/>
        </w:rPr>
        <w:t>吸纳残疾人就业的用人单位、求职创业的残疾人，可按规定向当地人力资源和社会保障部门申请就业创业补贴。补贴项目主要包括：社保补贴（吸纳就业困难人员社保补贴、小微企业社保补贴、灵活就业社保补贴、员工制家政企业社保补贴）、岗位补贴（公益性岗位补贴、乡村公益性岗位补贴、公共就业岗位补贴）、求职创业补贴、粤东粤西粤北地区就业补贴、就业见习补贴、吸纳就业补贴、一次性创业资助、创业租金补贴、创业带动就业补贴、创业培训补贴、技能培训生活补贴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补贴项目、标准、对象、条件及申办程序等，按《广东省就业创业补贴申请办理指导清单（2021年修订版）》《广东省职业技能培训补贴管理办法》《关于进一步明确灵活就业社保补贴等有关事项的通知》等有关文件及后续规定执行。</w:t>
      </w:r>
    </w:p>
    <w:p>
      <w:pPr>
        <w:widowControl w:val="0"/>
        <w:numPr>
          <w:ilvl w:val="0"/>
          <w:numId w:val="1"/>
        </w:numPr>
        <w:ind w:firstLine="642" w:firstLineChars="200"/>
        <w:jc w:val="both"/>
        <w:rPr>
          <w:rFonts w:hint="eastAsia" w:ascii="仿宋" w:hAnsi="仿宋" w:eastAsia="仿宋" w:cs="仿宋"/>
          <w:sz w:val="32"/>
          <w:szCs w:val="32"/>
          <w:highlight w:val="none"/>
          <w:lang w:val="zh-CN"/>
        </w:rPr>
      </w:pPr>
      <w:r>
        <w:rPr>
          <w:rFonts w:hint="eastAsia" w:ascii="仿宋" w:hAnsi="仿宋" w:eastAsia="仿宋" w:cs="仿宋"/>
          <w:b/>
          <w:bCs/>
          <w:color w:val="auto"/>
          <w:sz w:val="32"/>
          <w:szCs w:val="32"/>
          <w:highlight w:val="none"/>
          <w:lang w:val="en-US" w:eastAsia="zh-CN"/>
        </w:rPr>
        <w:t xml:space="preserve"> 超比例安排残疾人就业补贴。</w:t>
      </w:r>
      <w:r>
        <w:rPr>
          <w:rFonts w:hint="eastAsia" w:ascii="仿宋" w:hAnsi="仿宋" w:eastAsia="仿宋" w:cs="仿宋"/>
          <w:color w:val="auto"/>
          <w:sz w:val="32"/>
          <w:szCs w:val="32"/>
          <w:highlight w:val="none"/>
          <w:lang w:val="en-US" w:eastAsia="zh-CN"/>
        </w:rPr>
        <w:t>用人单位（不含财政核拨核补的用人单位和中央、省、境外驻韶单位）年度安置残疾人就业比例达到本单位在职职工总数的1.5%以上，</w:t>
      </w:r>
      <w:r>
        <w:rPr>
          <w:rFonts w:hint="eastAsia" w:ascii="仿宋" w:hAnsi="仿宋" w:eastAsia="仿宋" w:cs="仿宋"/>
          <w:color w:val="auto"/>
          <w:sz w:val="32"/>
          <w:szCs w:val="32"/>
          <w:highlight w:val="none"/>
        </w:rPr>
        <w:t>其中安排本市户籍残疾人3人（含）以上、且本市户籍残疾人比例占残疾职工</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50%（含）以上</w:t>
      </w:r>
      <w:r>
        <w:rPr>
          <w:rFonts w:hint="eastAsia" w:ascii="仿宋" w:hAnsi="仿宋" w:eastAsia="仿宋" w:cs="仿宋"/>
          <w:color w:val="auto"/>
          <w:sz w:val="32"/>
          <w:szCs w:val="32"/>
          <w:highlight w:val="none"/>
          <w:lang w:val="en-US" w:eastAsia="zh-CN"/>
        </w:rPr>
        <w:t>，经残疾人按比例就业情况联网认证后，超出比例部分可按每人每月200元的标准申请“超比例安排残疾人就业补贴”（超出人数取整数，不足1人不计算），每单位每年补贴上限为5万元。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firstLine="642" w:firstLineChars="200"/>
        <w:jc w:val="left"/>
        <w:textAlignment w:val="auto"/>
        <w:rPr>
          <w:rFonts w:hint="eastAsia" w:ascii="仿宋" w:hAnsi="仿宋" w:eastAsia="仿宋" w:cs="仿宋"/>
          <w:sz w:val="32"/>
          <w:szCs w:val="32"/>
          <w:highlight w:val="none"/>
          <w:lang w:val="zh-CN" w:eastAsia="zh-CN"/>
        </w:rPr>
      </w:pPr>
      <w:r>
        <w:rPr>
          <w:rFonts w:hint="eastAsia" w:ascii="仿宋" w:hAnsi="仿宋" w:eastAsia="仿宋" w:cs="仿宋"/>
          <w:b/>
          <w:bCs/>
          <w:color w:val="auto"/>
          <w:sz w:val="32"/>
          <w:szCs w:val="32"/>
          <w:highlight w:val="none"/>
          <w:lang w:val="en-US" w:eastAsia="zh-CN"/>
        </w:rPr>
        <w:t xml:space="preserve"> 农村残疾人就业帮扶基地补贴。</w:t>
      </w:r>
      <w:r>
        <w:rPr>
          <w:rFonts w:hint="eastAsia" w:ascii="仿宋" w:hAnsi="仿宋" w:eastAsia="仿宋" w:cs="仿宋"/>
          <w:color w:val="auto"/>
          <w:sz w:val="32"/>
          <w:szCs w:val="32"/>
          <w:highlight w:val="none"/>
          <w:lang w:val="en-US" w:eastAsia="zh-CN"/>
        </w:rPr>
        <w:t>对被认定为广东省农村残疾人就业帮扶基地的各类经济社会组织，每年给予“农村残疾人就业帮扶基地补贴”。补贴标准：一级、二级、三级基地分别为6万元、3万元、1万元。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en-US" w:eastAsia="zh-CN"/>
        </w:rPr>
        <w:t xml:space="preserve">    第六条  扶持和发展残疾人辅助性就业。</w:t>
      </w:r>
      <w:r>
        <w:rPr>
          <w:rFonts w:hint="eastAsia" w:ascii="仿宋" w:hAnsi="仿宋" w:eastAsia="仿宋" w:cs="仿宋"/>
          <w:color w:val="auto"/>
          <w:sz w:val="32"/>
          <w:szCs w:val="32"/>
          <w:highlight w:val="none"/>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（一）辅助性就业示范机构补贴。补贴对象为根据省残联关于残疾</w:t>
      </w:r>
      <w:r>
        <w:rPr>
          <w:rFonts w:hint="eastAsia" w:ascii="仿宋" w:hAnsi="仿宋" w:eastAsia="仿宋" w:cs="仿宋"/>
          <w:color w:val="auto"/>
          <w:sz w:val="32"/>
          <w:szCs w:val="32"/>
          <w:highlight w:val="none"/>
          <w:lang w:val="en-US" w:eastAsia="zh-CN"/>
        </w:rPr>
        <w:t>人辅助性就业示范机构有关文件认定的辅助性就业示范机构。每年按月均服务人数给予辅助性就业机构补贴：服务人数≥40人，补贴5万元/年；服务人数≥30人，补贴3万元/年；服务人数≥20人，补贴2万元/年。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（二）社区康园中心星级补贴。</w:t>
      </w:r>
      <w:r>
        <w:rPr>
          <w:rFonts w:hint="eastAsia" w:ascii="仿宋" w:hAnsi="仿宋" w:eastAsia="仿宋" w:cs="仿宋"/>
          <w:color w:val="auto"/>
          <w:sz w:val="32"/>
          <w:szCs w:val="32"/>
          <w:highlight w:val="none"/>
          <w:lang w:val="zh-CN" w:eastAsia="zh-CN"/>
        </w:rPr>
        <w:t>补贴对象为</w:t>
      </w:r>
      <w:r>
        <w:rPr>
          <w:rFonts w:hint="eastAsia" w:ascii="仿宋" w:hAnsi="仿宋" w:eastAsia="仿宋" w:cs="仿宋"/>
          <w:color w:val="auto"/>
          <w:sz w:val="32"/>
          <w:szCs w:val="32"/>
          <w:highlight w:val="none"/>
          <w:lang w:val="en-US" w:eastAsia="zh-CN"/>
        </w:rPr>
        <w:t>根据广东省社区康园中心星级评定办法认定的二星级以上的社区康园中心。补贴标准：五星级6万元/年，四星级4万元/年，三星级2万元/年，二星级1万元/年。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同一机构不能同时享受“辅助性就业示范机构补贴”和“社区康园中心星级补贴”。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2"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第七条  鼓励残疾人自主创业。</w:t>
      </w:r>
      <w:r>
        <w:rPr>
          <w:rFonts w:hint="eastAsia" w:ascii="仿宋" w:hAnsi="仿宋" w:eastAsia="仿宋" w:cs="仿宋"/>
          <w:color w:val="auto"/>
          <w:sz w:val="32"/>
          <w:szCs w:val="32"/>
          <w:highlight w:val="none"/>
          <w:lang w:val="en-US" w:eastAsia="zh-CN"/>
        </w:rPr>
        <w:t>扶持韶关市就业年龄段残疾人在本市自主创业和发展生产，符合以下条件的，</w:t>
      </w:r>
      <w:r>
        <w:rPr>
          <w:rFonts w:hint="eastAsia" w:ascii="仿宋" w:hAnsi="仿宋" w:eastAsia="仿宋" w:cs="仿宋"/>
          <w:color w:val="auto"/>
          <w:sz w:val="32"/>
          <w:szCs w:val="32"/>
          <w:highlight w:val="none"/>
          <w:lang w:val="zh-CN" w:eastAsia="zh-CN"/>
        </w:rPr>
        <w:t>每人可申请一次性5000元的创业资助</w:t>
      </w:r>
      <w:r>
        <w:rPr>
          <w:rFonts w:hint="eastAsia" w:ascii="仿宋" w:hAnsi="仿宋" w:eastAsia="仿宋" w:cs="仿宋"/>
          <w:color w:val="auto"/>
          <w:sz w:val="32"/>
          <w:szCs w:val="32"/>
          <w:highlight w:val="none"/>
          <w:lang w:val="en-US" w:eastAsia="zh-CN"/>
        </w:rPr>
        <w:t>。残疾人自主创业须满足以下条件：</w:t>
      </w:r>
      <w:r>
        <w:rPr>
          <w:rFonts w:hint="eastAsia" w:ascii="仿宋" w:hAnsi="仿宋" w:eastAsia="仿宋" w:cs="仿宋"/>
          <w:color w:val="auto"/>
          <w:sz w:val="32"/>
          <w:szCs w:val="32"/>
          <w:highlight w:val="none"/>
          <w:lang w:val="zh-CN" w:eastAsia="zh-CN"/>
        </w:rPr>
        <w:t>取得营业执照，按规定办理税务登记并参加社会保险且正常经营6个月以上</w:t>
      </w:r>
      <w:r>
        <w:rPr>
          <w:rFonts w:hint="eastAsia" w:ascii="仿宋" w:hAnsi="仿宋" w:eastAsia="仿宋" w:cs="仿宋"/>
          <w:color w:val="auto"/>
          <w:sz w:val="32"/>
          <w:szCs w:val="32"/>
          <w:highlight w:val="none"/>
          <w:lang w:val="en-US" w:eastAsia="zh-CN"/>
        </w:rPr>
        <w:t>。残疾人发展生产须满足以下条件：</w:t>
      </w:r>
      <w:r>
        <w:rPr>
          <w:rFonts w:hint="eastAsia" w:ascii="仿宋" w:hAnsi="仿宋" w:eastAsia="仿宋" w:cs="仿宋"/>
          <w:color w:val="auto"/>
          <w:sz w:val="32"/>
          <w:szCs w:val="32"/>
          <w:highlight w:val="none"/>
          <w:lang w:val="zh-CN" w:eastAsia="zh-CN"/>
        </w:rPr>
        <w:t>在本市辖区内发展禽畜养殖业或种植业，养殖规模须达到大型禽畜（牛、猪、羊等）年出栏量50头以上、小型家禽（鸡、鸭、鹅等）年出栏量3000只以上或者种植经济作物规模达到30亩以上</w:t>
      </w:r>
      <w:r>
        <w:rPr>
          <w:rFonts w:hint="eastAsia" w:ascii="仿宋" w:hAnsi="仿宋" w:eastAsia="仿宋" w:cs="仿宋"/>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仿宋_GB2312" w:hAnsi="仿宋_GB2312" w:eastAsia="仿宋_GB2312"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第三章  能力建设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第八条  各级残联和残疾人就业服务机构应大力开展残疾人职业技能培训。</w:t>
      </w:r>
      <w:r>
        <w:rPr>
          <w:rFonts w:hint="eastAsia" w:ascii="仿宋" w:hAnsi="仿宋" w:eastAsia="仿宋" w:cs="仿宋"/>
          <w:color w:val="auto"/>
          <w:sz w:val="32"/>
          <w:szCs w:val="32"/>
          <w:highlight w:val="none"/>
          <w:lang w:val="en-US" w:eastAsia="zh-CN"/>
        </w:rPr>
        <w:t>市级、县区级或镇街的残联、残疾人就业服务机构举办的职业培训，按照“谁举办谁发放”的原则，鼓励举办单位根据实际情况</w:t>
      </w:r>
      <w:r>
        <w:rPr>
          <w:rFonts w:hint="eastAsia" w:ascii="仿宋" w:hAnsi="仿宋" w:eastAsia="仿宋" w:cs="仿宋"/>
          <w:b w:val="0"/>
          <w:bCs w:val="0"/>
          <w:color w:val="auto"/>
          <w:sz w:val="32"/>
          <w:szCs w:val="32"/>
          <w:highlight w:val="none"/>
          <w:lang w:val="en-US" w:eastAsia="zh-CN"/>
        </w:rPr>
        <w:t>对参训残疾人给予“</w:t>
      </w:r>
      <w:r>
        <w:rPr>
          <w:rFonts w:hint="eastAsia" w:ascii="仿宋" w:hAnsi="仿宋" w:eastAsia="仿宋" w:cs="仿宋"/>
          <w:color w:val="auto"/>
          <w:sz w:val="32"/>
          <w:szCs w:val="32"/>
          <w:highlight w:val="none"/>
          <w:lang w:val="en-US" w:eastAsia="zh-CN"/>
        </w:rPr>
        <w:t>培训综合补贴”，参考标准为每人每次不超过100元。每位残疾人每年累计享受补贴次数不超过3次。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第九条  </w:t>
      </w:r>
      <w:r>
        <w:rPr>
          <w:rFonts w:hint="eastAsia" w:ascii="仿宋" w:hAnsi="仿宋" w:eastAsia="仿宋" w:cs="仿宋"/>
          <w:b/>
          <w:bCs/>
          <w:color w:val="auto"/>
          <w:sz w:val="32"/>
          <w:szCs w:val="32"/>
          <w:highlight w:val="none"/>
          <w:lang w:val="zh-CN" w:eastAsia="zh-CN"/>
        </w:rPr>
        <w:t>职业培训基地补贴。</w:t>
      </w:r>
      <w:r>
        <w:rPr>
          <w:rFonts w:hint="eastAsia" w:ascii="仿宋" w:hAnsi="仿宋" w:eastAsia="仿宋" w:cs="仿宋"/>
          <w:color w:val="auto"/>
          <w:sz w:val="32"/>
          <w:szCs w:val="32"/>
          <w:highlight w:val="none"/>
          <w:lang w:val="zh-CN" w:eastAsia="zh-CN"/>
        </w:rPr>
        <w:t>补贴对象为</w:t>
      </w:r>
      <w:r>
        <w:rPr>
          <w:rFonts w:hint="eastAsia" w:ascii="仿宋" w:hAnsi="仿宋" w:eastAsia="仿宋" w:cs="仿宋"/>
          <w:color w:val="auto"/>
          <w:sz w:val="32"/>
          <w:szCs w:val="32"/>
          <w:highlight w:val="none"/>
          <w:lang w:val="en-US" w:eastAsia="zh-CN"/>
        </w:rPr>
        <w:t>根据广东省残疾人职业培训基地相关认定办法认定的残疾人职业培训基地。补贴标准：一级基地6万元/年，二级基地4万元/年，三级基地2万元/年。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b/>
          <w:bCs/>
          <w:color w:val="auto"/>
          <w:sz w:val="32"/>
          <w:szCs w:val="32"/>
          <w:highlight w:val="none"/>
          <w:lang w:val="en-US" w:eastAsia="zh-CN"/>
        </w:rPr>
        <w:t>第十条  职业技能竞赛参赛奖励。</w:t>
      </w:r>
      <w:r>
        <w:rPr>
          <w:rFonts w:hint="eastAsia" w:ascii="仿宋" w:hAnsi="仿宋" w:eastAsia="仿宋" w:cs="仿宋"/>
          <w:color w:val="auto"/>
          <w:kern w:val="2"/>
          <w:sz w:val="32"/>
          <w:szCs w:val="32"/>
          <w:highlight w:val="none"/>
          <w:lang w:val="en-US" w:eastAsia="zh-CN"/>
        </w:rPr>
        <w:t>对残疾人参加市直及以上部门举办的职业技能竞赛，按照以下标准给予奖励：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1.参加市级赛获得一、二、三等奖及优胜奖的残疾人，分别奖励3000元、2000元、1000元、600元。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2.参加省级赛获得一、二、三等奖</w:t>
      </w:r>
      <w:r>
        <w:rPr>
          <w:rFonts w:hint="eastAsia" w:ascii="仿宋" w:hAnsi="仿宋" w:eastAsia="仿宋" w:cs="仿宋"/>
          <w:color w:val="auto"/>
          <w:kern w:val="2"/>
          <w:sz w:val="32"/>
          <w:szCs w:val="32"/>
          <w:highlight w:val="none"/>
          <w:lang w:val="en-US" w:eastAsia="zh-CN"/>
        </w:rPr>
        <w:t>及优胜奖</w:t>
      </w:r>
      <w:r>
        <w:rPr>
          <w:rFonts w:hint="eastAsia" w:ascii="仿宋" w:hAnsi="仿宋" w:eastAsia="仿宋" w:cs="仿宋"/>
          <w:color w:val="auto"/>
          <w:sz w:val="32"/>
          <w:szCs w:val="32"/>
          <w:highlight w:val="none"/>
          <w:lang w:val="en-US" w:eastAsia="zh-CN"/>
        </w:rPr>
        <w:t>的残疾人，分别奖励5000元、3000元、2000元</w:t>
      </w:r>
      <w:r>
        <w:rPr>
          <w:rFonts w:hint="eastAsia" w:ascii="仿宋" w:hAnsi="仿宋" w:eastAsia="仿宋" w:cs="仿宋"/>
          <w:color w:val="auto"/>
          <w:kern w:val="2"/>
          <w:sz w:val="32"/>
          <w:szCs w:val="32"/>
          <w:highlight w:val="none"/>
          <w:lang w:val="en-US" w:eastAsia="zh-CN"/>
        </w:rPr>
        <w:t>、1000元</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3.参加国家级赛获得一、二、三等奖</w:t>
      </w:r>
      <w:r>
        <w:rPr>
          <w:rFonts w:hint="eastAsia" w:ascii="仿宋" w:hAnsi="仿宋" w:eastAsia="仿宋" w:cs="仿宋"/>
          <w:color w:val="auto"/>
          <w:kern w:val="2"/>
          <w:sz w:val="32"/>
          <w:szCs w:val="32"/>
          <w:highlight w:val="none"/>
          <w:lang w:val="en-US" w:eastAsia="zh-CN"/>
        </w:rPr>
        <w:t>及优胜奖</w:t>
      </w:r>
      <w:r>
        <w:rPr>
          <w:rFonts w:hint="eastAsia" w:ascii="仿宋" w:hAnsi="仿宋" w:eastAsia="仿宋" w:cs="仿宋"/>
          <w:color w:val="auto"/>
          <w:sz w:val="32"/>
          <w:szCs w:val="32"/>
          <w:highlight w:val="none"/>
          <w:lang w:val="en-US" w:eastAsia="zh-CN"/>
        </w:rPr>
        <w:t>的残疾人，分别奖励10000元、8000元、6000元、2000元。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第十一条  支持残疾人提升职业技能等级。</w:t>
      </w:r>
      <w:r>
        <w:rPr>
          <w:rFonts w:hint="eastAsia" w:ascii="仿宋" w:hAnsi="仿宋" w:eastAsia="仿宋" w:cs="仿宋"/>
          <w:color w:val="auto"/>
          <w:sz w:val="32"/>
          <w:szCs w:val="32"/>
          <w:highlight w:val="none"/>
          <w:lang w:val="en-US" w:eastAsia="zh-CN"/>
        </w:rPr>
        <w:t>残疾人自学或参加职业技能提升培训，取得《广东省职业技能培训补贴（指导）标准目录（2023年度）》范围内相应证书，符合条件的，发放职业技能培训补贴。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补贴项目、标准、对象、条件及申办程序等，按《广东省职业技能培训补贴管理办法》（粤人社规〔2023〕13号）及后续规定执行。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b/>
          <w:bCs/>
          <w:color w:val="auto"/>
          <w:sz w:val="32"/>
          <w:szCs w:val="32"/>
          <w:highlight w:val="none"/>
          <w:lang w:val="zh-CN" w:eastAsia="zh-CN"/>
        </w:rPr>
        <w:t>第十二条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eastAsia="zh-CN"/>
        </w:rPr>
        <w:t>资助残疾人创业创新项目。</w:t>
      </w:r>
      <w:r>
        <w:rPr>
          <w:rFonts w:hint="eastAsia" w:ascii="仿宋" w:hAnsi="仿宋" w:eastAsia="仿宋" w:cs="仿宋"/>
          <w:color w:val="auto"/>
          <w:sz w:val="32"/>
          <w:szCs w:val="32"/>
          <w:highlight w:val="none"/>
          <w:lang w:val="zh-CN" w:eastAsia="zh-CN"/>
        </w:rPr>
        <w:t>对韶关市的残疾人创业项目或助残创业项目，</w:t>
      </w:r>
      <w:r>
        <w:rPr>
          <w:rFonts w:hint="eastAsia" w:ascii="仿宋" w:hAnsi="仿宋" w:eastAsia="仿宋" w:cs="仿宋"/>
          <w:color w:val="auto"/>
          <w:kern w:val="2"/>
          <w:sz w:val="32"/>
          <w:szCs w:val="32"/>
          <w:highlight w:val="none"/>
          <w:lang w:val="en-US" w:eastAsia="zh-CN"/>
        </w:rPr>
        <w:t>按照以下标准给予资助：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zh-CN" w:eastAsia="zh-CN"/>
        </w:rPr>
        <w:t>参加国家、省人力资源社会保障部门或残联组织举办的创业创新大赛进入复赛，国家级的给予每个项目2000元的一次性资助，省级的给予每个项目1000元的一次性资助。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zh-CN" w:eastAsia="zh-CN"/>
        </w:rPr>
        <w:t>参加国家、省人力资源社会保障部门或残联组织举办的创业创新大赛进入决赛，国家级金奖给予每个项目10000元，银奖给予每个项目8000元，铜奖给予每个项目6000元的一次性资助；省级金奖给予每个项目5000元，银奖给予每个项目3000元，铜奖给予每个项目2000元的一次性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zh-CN" w:eastAsia="zh-CN"/>
        </w:rPr>
        <w:t>获得国家级残疾人就业创业项目荣誉称号或者基地的，给予5万元一次性资助；获得省级残疾人就业创业项目荣誉称号或者基地的，给予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zh-CN" w:eastAsia="zh-CN"/>
        </w:rPr>
        <w:t>万元一次性资助。</w:t>
      </w:r>
    </w:p>
    <w:p>
      <w:pPr>
        <w:pStyle w:val="2"/>
        <w:rPr>
          <w:rFonts w:hint="eastAsia"/>
          <w:lang w:val="zh-CN"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jc w:val="center"/>
        <w:textAlignment w:val="auto"/>
        <w:rPr>
          <w:rFonts w:hint="eastAsia" w:ascii="黑体" w:hAnsi="黑体" w:eastAsia="黑体"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 xml:space="preserve"> 资金来源和申办程序</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第十三条  资金来源。</w:t>
      </w:r>
      <w:r>
        <w:rPr>
          <w:rFonts w:hint="eastAsia" w:ascii="仿宋" w:hAnsi="仿宋" w:eastAsia="仿宋" w:cs="仿宋"/>
          <w:color w:val="auto"/>
          <w:sz w:val="32"/>
          <w:szCs w:val="32"/>
          <w:highlight w:val="none"/>
          <w:lang w:val="en-US" w:eastAsia="zh-CN"/>
        </w:rPr>
        <w:t>本办法中的补贴、资助、奖励（除第三条、第八条、第十一条外），由市财政承担。</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第十四条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申办程序。</w:t>
      </w:r>
      <w:r>
        <w:rPr>
          <w:rFonts w:hint="eastAsia" w:ascii="仿宋" w:hAnsi="仿宋" w:eastAsia="仿宋" w:cs="仿宋"/>
          <w:color w:val="auto"/>
          <w:sz w:val="32"/>
          <w:szCs w:val="32"/>
          <w:highlight w:val="none"/>
          <w:lang w:val="en-US" w:eastAsia="zh-CN"/>
        </w:rPr>
        <w:t>本办法中的补贴、资助、奖励（除第三条、第八条、第十一条外），须由符合条件的申请人自主提出申请。申请人向户籍所在地或机构所在地的县级残联提出申请，</w:t>
      </w:r>
      <w:r>
        <w:rPr>
          <w:rFonts w:hint="eastAsia" w:ascii="仿宋" w:hAnsi="仿宋" w:eastAsia="仿宋" w:cs="仿宋"/>
          <w:color w:val="auto"/>
          <w:sz w:val="32"/>
          <w:szCs w:val="32"/>
          <w:highlight w:val="none"/>
          <w:lang w:val="zh-CN" w:eastAsia="zh-CN"/>
        </w:rPr>
        <w:t>经县级残联初审、市残疾人就业服务中心复核后，由市残联审批。</w:t>
      </w:r>
      <w:r>
        <w:rPr>
          <w:rFonts w:hint="eastAsia" w:ascii="仿宋" w:hAnsi="仿宋" w:eastAsia="仿宋" w:cs="仿宋"/>
          <w:color w:val="auto"/>
          <w:sz w:val="32"/>
          <w:szCs w:val="32"/>
          <w:highlight w:val="none"/>
          <w:lang w:val="en-US" w:eastAsia="zh-CN"/>
        </w:rPr>
        <w:t>申请时间如下：</w:t>
      </w:r>
    </w:p>
    <w:p>
      <w:pPr>
        <w:pStyle w:val="2"/>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1、超比例安排残疾人就业补贴、农村残疾人就业帮扶基地补贴、社区康园中心星级补贴、职业培训基地补贴申请时间为每年3月1日-6月30日；</w:t>
      </w:r>
    </w:p>
    <w:p>
      <w:pPr>
        <w:pStyle w:val="2"/>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2、辅助性就业示范机构补贴申请时间为机构正常经营满一年后的六个月内；</w:t>
      </w:r>
    </w:p>
    <w:p>
      <w:pPr>
        <w:pStyle w:val="2"/>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3、残疾人创业资助申请时间为创业3年内；</w:t>
      </w:r>
    </w:p>
    <w:p>
      <w:pPr>
        <w:pStyle w:val="2"/>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4、职业技能竞赛参赛奖励和创业创新项目资助，申请时间为相关证书核发之日起6个月内；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zh-CN" w:eastAsia="zh-CN"/>
        </w:rPr>
        <w:t>逾期未申请视为自动放弃，不予补发。申办资料及表格参见附件。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黑体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第十五条</w:t>
      </w:r>
      <w:r>
        <w:rPr>
          <w:rFonts w:hint="eastAsia" w:ascii="仿宋" w:hAnsi="仿宋" w:eastAsia="仿宋" w:cs="仿宋"/>
          <w:color w:val="auto"/>
          <w:sz w:val="32"/>
          <w:szCs w:val="32"/>
          <w:highlight w:val="none"/>
          <w:lang w:val="en-US" w:eastAsia="zh-CN"/>
        </w:rPr>
        <w:t xml:space="preserve">  各级财政部门应当根据本行政区域内残疾人就业状况和残疾人就业工作任务，加大资金保障力度，促进残疾人就业增收。各级残联部门加强对获得扶持资金的单位和个人开展资金使用情况检查，确保资金使用规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第十六条</w:t>
      </w:r>
      <w:r>
        <w:rPr>
          <w:rFonts w:hint="eastAsia" w:ascii="仿宋" w:hAnsi="仿宋" w:eastAsia="仿宋" w:cs="仿宋"/>
          <w:color w:val="auto"/>
          <w:sz w:val="32"/>
          <w:szCs w:val="32"/>
          <w:highlight w:val="none"/>
          <w:lang w:val="en-US" w:eastAsia="zh-CN"/>
        </w:rPr>
        <w:t xml:space="preserve">  行政机关、残联、公共就业服务机构、残疾人就业服务机构及其工作人员违反本办法规定的，由主管部门责令限期改正；造成严重后果的，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w:t>
      </w:r>
      <w:r>
        <w:rPr>
          <w:rFonts w:hint="eastAsia" w:ascii="仿宋" w:hAnsi="仿宋" w:eastAsia="仿宋" w:cs="仿宋"/>
          <w:color w:val="auto"/>
          <w:sz w:val="32"/>
          <w:szCs w:val="32"/>
          <w:highlight w:val="none"/>
          <w:lang w:val="en-US" w:eastAsia="zh-CN"/>
        </w:rPr>
        <w:t xml:space="preserve">  申请人对所提交的申请内容的真实性负责，对弄虚作假或其它不正当手段获取扶持资金的，追回相关资金，并依法追究相关单位及人员的责任；构成犯罪的，依法追究刑事责任。</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仿宋_GBK"/>
          <w:color w:val="auto"/>
          <w:sz w:val="32"/>
          <w:szCs w:val="32"/>
          <w:highlight w:val="none"/>
          <w:lang w:val="en-US" w:eastAsia="zh-CN"/>
        </w:rPr>
      </w:pPr>
      <w:r>
        <w:rPr>
          <w:rFonts w:hint="eastAsia" w:ascii="黑体" w:hAnsi="黑体" w:eastAsia="黑体" w:cs="方正黑体_GBK"/>
          <w:color w:val="auto"/>
          <w:sz w:val="32"/>
          <w:szCs w:val="32"/>
          <w:highlight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第十八条</w:t>
      </w:r>
      <w:r>
        <w:rPr>
          <w:rFonts w:hint="eastAsia" w:ascii="仿宋" w:hAnsi="仿宋" w:eastAsia="仿宋" w:cs="仿宋"/>
          <w:color w:val="auto"/>
          <w:sz w:val="32"/>
          <w:szCs w:val="32"/>
          <w:highlight w:val="none"/>
          <w:lang w:val="en-US" w:eastAsia="zh-CN"/>
        </w:rPr>
        <w:t xml:space="preserve">  本办法所称“以上”“以内”“不超过”“不低于”“不足”“上限”等，均包含本数。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第十九条</w:t>
      </w:r>
      <w:r>
        <w:rPr>
          <w:rFonts w:hint="eastAsia" w:ascii="仿宋" w:hAnsi="仿宋" w:eastAsia="仿宋" w:cs="仿宋"/>
          <w:color w:val="auto"/>
          <w:sz w:val="32"/>
          <w:szCs w:val="32"/>
          <w:highlight w:val="none"/>
          <w:lang w:val="en-US" w:eastAsia="zh-CN"/>
        </w:rPr>
        <w:t xml:space="preserve">  本办法由韶关市残疾人联合会负责解释。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第二十条</w:t>
      </w:r>
      <w:r>
        <w:rPr>
          <w:rFonts w:hint="eastAsia" w:ascii="仿宋" w:hAnsi="仿宋" w:eastAsia="仿宋" w:cs="仿宋"/>
          <w:color w:val="auto"/>
          <w:sz w:val="32"/>
          <w:szCs w:val="32"/>
          <w:highlight w:val="none"/>
          <w:lang w:val="en-US" w:eastAsia="zh-CN"/>
        </w:rPr>
        <w:t xml:space="preserve">  本办法自2025年  月  日起实施，试行期为2年。试行期满将根据实施情况依法修订。</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2"/>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1.超比例安排残疾人就业补贴申办程序及表格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2.农村残疾人就业帮扶基地补贴申办程序及表格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3.残疾人辅助性就业示范机构补贴申办程序及表格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4.社区康园中心星级补贴申办程序及表格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5.残疾人创业资助申办程序及表格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6.残疾人职业培训基地补贴申办程序及表格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7.职业技能竞赛参赛奖励申办程序及表格</w:t>
      </w:r>
    </w:p>
    <w:p>
      <w:pPr>
        <w:pStyle w:val="2"/>
        <w:numPr>
          <w:ilvl w:val="0"/>
          <w:numId w:val="0"/>
        </w:numPr>
        <w:ind w:left="960" w:left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8.残疾人创业创新项目资助申办程序及表格</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12EA1"/>
    <w:multiLevelType w:val="singleLevel"/>
    <w:tmpl w:val="D0212EA1"/>
    <w:lvl w:ilvl="0" w:tentative="0">
      <w:start w:val="4"/>
      <w:numFmt w:val="chineseCounting"/>
      <w:suff w:val="space"/>
      <w:lvlText w:val="第%1条"/>
      <w:lvlJc w:val="left"/>
      <w:rPr>
        <w:rFonts w:hint="eastAsia"/>
        <w:b/>
        <w:bCs/>
      </w:rPr>
    </w:lvl>
  </w:abstractNum>
  <w:abstractNum w:abstractNumId="1">
    <w:nsid w:val="503C318E"/>
    <w:multiLevelType w:val="singleLevel"/>
    <w:tmpl w:val="503C318E"/>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02F61"/>
    <w:rsid w:val="01D91BE3"/>
    <w:rsid w:val="02A508C7"/>
    <w:rsid w:val="0B34237F"/>
    <w:rsid w:val="0F545EB6"/>
    <w:rsid w:val="15F3540F"/>
    <w:rsid w:val="1F6E5D92"/>
    <w:rsid w:val="266900F6"/>
    <w:rsid w:val="2C0B279E"/>
    <w:rsid w:val="33D468F3"/>
    <w:rsid w:val="36010BB3"/>
    <w:rsid w:val="36630014"/>
    <w:rsid w:val="3D384D37"/>
    <w:rsid w:val="41296230"/>
    <w:rsid w:val="44C446F3"/>
    <w:rsid w:val="475DB5AB"/>
    <w:rsid w:val="4B04729C"/>
    <w:rsid w:val="5E363037"/>
    <w:rsid w:val="630A40EB"/>
    <w:rsid w:val="64C02F61"/>
    <w:rsid w:val="64EA2413"/>
    <w:rsid w:val="6BBC4C4F"/>
    <w:rsid w:val="721D5752"/>
    <w:rsid w:val="799E1DCD"/>
    <w:rsid w:val="7C7575D0"/>
    <w:rsid w:val="7FEA68DD"/>
    <w:rsid w:val="DFAFE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_Style 6"/>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3433</Words>
  <Characters>3538</Characters>
  <Lines>0</Lines>
  <Paragraphs>0</Paragraphs>
  <TotalTime>50</TotalTime>
  <ScaleCrop>false</ScaleCrop>
  <LinksUpToDate>false</LinksUpToDate>
  <CharactersWithSpaces>3632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2025-02-25T07:17:00Z</dcterms:created>
  <dc:creator>何少芬</dc:creator>
  <cp:lastModifiedBy>huawei</cp:lastModifiedBy>
  <dcterms:modified xsi:type="dcterms:W3CDTF">2025-05-08T14:36:14Z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39F63D26BA0A491A88427DE3E0A68964_11</vt:lpwstr>
  </property>
  <property fmtid="{D5CDD505-2E9C-101B-9397-08002B2CF9AE}" pid="4" name="KSOTemplateDocerSaveRecord">
    <vt:lpwstr>eyJoZGlkIjoiZDg1YjE3ODkzM2IyYjJkZjAyMTU5ZWIxNWQwOTlmZTIiLCJ1c2VySWQiOiIzMzc1NTk2OTgifQ==</vt:lpwstr>
  </property>
</Properties>
</file>